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AC04" w14:textId="77777777" w:rsidR="00FB7C07" w:rsidRDefault="00FB7C07" w:rsidP="00FB7C07">
      <w:pPr>
        <w:pStyle w:val="Estilo"/>
        <w:ind w:right="-16"/>
        <w:jc w:val="center"/>
        <w:rPr>
          <w:rFonts w:ascii="NewsGotT" w:hAnsi="NewsGotT" w:cs="NewsGotT"/>
          <w:b/>
          <w:bCs/>
          <w:sz w:val="22"/>
          <w:szCs w:val="22"/>
        </w:rPr>
      </w:pPr>
    </w:p>
    <w:p w14:paraId="0101DD9D" w14:textId="77777777" w:rsidR="00FB7C07" w:rsidRDefault="00FB7C07" w:rsidP="00FB7C07">
      <w:pPr>
        <w:pStyle w:val="Estilo"/>
        <w:ind w:right="-16"/>
        <w:jc w:val="center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b/>
          <w:bCs/>
          <w:sz w:val="22"/>
          <w:szCs w:val="22"/>
        </w:rPr>
        <w:t>Anexo 3</w:t>
      </w:r>
    </w:p>
    <w:p w14:paraId="3F9F8070" w14:textId="77777777" w:rsidR="00FB7C07" w:rsidRDefault="00FB7C07" w:rsidP="00FB7C07">
      <w:pPr>
        <w:pStyle w:val="Estilo"/>
        <w:ind w:right="-16"/>
        <w:jc w:val="center"/>
        <w:rPr>
          <w:rFonts w:ascii="NewsGotT" w:hAnsi="NewsGotT" w:cs="NewsGotT"/>
          <w:b/>
          <w:sz w:val="22"/>
          <w:szCs w:val="22"/>
        </w:rPr>
      </w:pPr>
    </w:p>
    <w:p w14:paraId="650F2F90" w14:textId="77777777" w:rsidR="00FB7C07" w:rsidRDefault="00FB7C07" w:rsidP="00FB7C07">
      <w:pPr>
        <w:pStyle w:val="Estilo"/>
        <w:ind w:right="-16"/>
        <w:jc w:val="center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b/>
          <w:sz w:val="22"/>
          <w:szCs w:val="22"/>
        </w:rPr>
        <w:t>AUTORIZACIÓN DEL PROMOTOR PARA LA PUBLICACIÓN DE LA INFORMACIÓN RELATIVA AL ESTADO Y OTROS DATOS BÁSICOS DEL ENSAYO CLÍNICO</w:t>
      </w:r>
    </w:p>
    <w:p w14:paraId="12A09BAE" w14:textId="77777777" w:rsidR="00FB7C07" w:rsidRDefault="00FB7C07" w:rsidP="00FB7C07">
      <w:pPr>
        <w:pStyle w:val="Estilo"/>
        <w:ind w:right="-16"/>
        <w:jc w:val="center"/>
        <w:rPr>
          <w:rFonts w:ascii="NewsGotT" w:hAnsi="NewsGotT" w:cs="NewsGotT"/>
          <w:b/>
          <w:sz w:val="22"/>
          <w:szCs w:val="22"/>
        </w:rPr>
      </w:pPr>
    </w:p>
    <w:p w14:paraId="3681190F" w14:textId="77777777" w:rsidR="00FB7C07" w:rsidRDefault="00FB7C07" w:rsidP="00FB7C07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Los ensayos clínicos suponen una gran oportunidad para que los pacientes tengan acceso a medicamentos innovadores que favorezcan su situación clínica.</w:t>
      </w:r>
    </w:p>
    <w:p w14:paraId="11AB2CCB" w14:textId="77777777" w:rsidR="00FB7C07" w:rsidRDefault="00FB7C07" w:rsidP="00FB7C07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6EE22123" w14:textId="77777777" w:rsidR="00FB7C07" w:rsidRDefault="00FB7C07" w:rsidP="00FB7C07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En ese sentido, la posibilidad de que determinada información relativa al ensayo clínico esté publicada en la web de la Entidad Gestora y/o la autoridad sanitaria en Andalucía favorecerá el conocimiento por parte de la sociedad el estado de los ensayos clínicos que se están realizando y contribuirá a elevar la participación en los mismos.</w:t>
      </w:r>
    </w:p>
    <w:p w14:paraId="741E4129" w14:textId="77777777" w:rsidR="00FB7C07" w:rsidRDefault="00FB7C07" w:rsidP="00FB7C07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47B6AF11" w14:textId="77777777" w:rsidR="00FB7C07" w:rsidRDefault="00FB7C07" w:rsidP="00FB7C07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La Entidad Gestora y/o la autoridad sanitaria en Andalucía velará por la calidad, exactitud y actualización periódica de la información y datos publicados en la página web.</w:t>
      </w:r>
    </w:p>
    <w:p w14:paraId="4666EBAD" w14:textId="77777777" w:rsidR="00FB7C07" w:rsidRDefault="00FB7C07" w:rsidP="00FB7C07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756C3724" w14:textId="77777777" w:rsidR="00FB7C07" w:rsidRDefault="00FB7C07" w:rsidP="00FB7C07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538C647A" w14:textId="77777777" w:rsidR="00FB7C07" w:rsidRDefault="00FB7C07" w:rsidP="00FB7C07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 xml:space="preserve">En dicho contexto, el Promotor </w:t>
      </w:r>
      <w:r>
        <w:rPr>
          <w:rFonts w:ascii="NewsGotT" w:hAnsi="NewsGotT" w:cs="NewsGotT"/>
          <w:b/>
          <w:sz w:val="22"/>
          <w:szCs w:val="22"/>
        </w:rPr>
        <w:t>MANIFIESTA QUE</w:t>
      </w:r>
    </w:p>
    <w:p w14:paraId="4BF774A9" w14:textId="77777777" w:rsidR="00FB7C07" w:rsidRDefault="00FB7C07" w:rsidP="00FB7C07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6F435726" w14:textId="77777777" w:rsidR="00FB7C07" w:rsidRDefault="00FB7C07" w:rsidP="00FB7C07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NewsGotT" w:hAnsi="NewsGotT" w:cs="NewsGotT"/>
          <w:sz w:val="22"/>
          <w:szCs w:val="22"/>
        </w:rPr>
        <w:t>Autoriza a la Entidad Gestora y/o a la autoridad sanitaria en Andalucía a publicar en su página web, con fines informativos, la información de acceso público del Registro Español de Estudios Clínicos (REec).</w:t>
      </w:r>
    </w:p>
    <w:p w14:paraId="05735242" w14:textId="77777777" w:rsidR="00FB7C07" w:rsidRDefault="00FB7C07" w:rsidP="00FB7C07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34274E6C" w14:textId="5509D34C" w:rsidR="00FB7C07" w:rsidRDefault="00FB7C07" w:rsidP="00FB7C07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NewsGotT" w:hAnsi="NewsGotT" w:cs="NewsGotT"/>
          <w:sz w:val="22"/>
          <w:szCs w:val="22"/>
        </w:rPr>
        <w:t>No autoriza a la Ent</w:t>
      </w:r>
      <w:r w:rsidR="00D434BC">
        <w:rPr>
          <w:rFonts w:ascii="NewsGotT" w:hAnsi="NewsGotT" w:cs="NewsGotT"/>
          <w:sz w:val="22"/>
          <w:szCs w:val="22"/>
        </w:rPr>
        <w:t>i</w:t>
      </w:r>
      <w:r>
        <w:rPr>
          <w:rFonts w:ascii="NewsGotT" w:hAnsi="NewsGotT" w:cs="NewsGotT"/>
          <w:sz w:val="22"/>
          <w:szCs w:val="22"/>
        </w:rPr>
        <w:t>dad Gestora y/o la autoridad sanitaria en Andalucía a publicar en su página web la información referida.</w:t>
      </w:r>
    </w:p>
    <w:p w14:paraId="62F851A9" w14:textId="77777777" w:rsidR="00FB7C07" w:rsidRDefault="00FB7C07" w:rsidP="00FB7C07">
      <w:pPr>
        <w:jc w:val="both"/>
        <w:rPr>
          <w:rFonts w:ascii="NewsGotT" w:hAnsi="NewsGotT" w:cs="NewsGotT"/>
          <w:sz w:val="22"/>
        </w:rPr>
      </w:pPr>
    </w:p>
    <w:p w14:paraId="6B61A4B9" w14:textId="77777777" w:rsidR="00FB7C07" w:rsidRDefault="00FB7C07" w:rsidP="00FB7C07">
      <w:pPr>
        <w:ind w:right="1133"/>
        <w:jc w:val="both"/>
        <w:rPr>
          <w:rFonts w:ascii="NewsGotT" w:hAnsi="NewsGotT"/>
          <w:sz w:val="22"/>
        </w:rPr>
      </w:pPr>
      <w:r>
        <w:rPr>
          <w:rFonts w:ascii="NewsGotT" w:hAnsi="NewsGotT" w:cs="NewsGotT"/>
          <w:iCs/>
          <w:sz w:val="22"/>
        </w:rPr>
        <w:t xml:space="preserve">En </w:t>
      </w:r>
      <w:r>
        <w:rPr>
          <w:rFonts w:ascii="NewsGotT" w:hAnsi="NewsGotT" w:cs="NewsGotT"/>
          <w:bCs/>
          <w:sz w:val="22"/>
          <w:shd w:val="clear" w:color="auto" w:fill="D3D3D3"/>
        </w:rPr>
        <w:t>__________________</w:t>
      </w:r>
      <w:r>
        <w:rPr>
          <w:rFonts w:ascii="NewsGotT" w:hAnsi="NewsGotT" w:cs="NewsGotT"/>
          <w:iCs/>
          <w:sz w:val="22"/>
        </w:rPr>
        <w:t xml:space="preserve">, a </w:t>
      </w:r>
      <w:r>
        <w:rPr>
          <w:rFonts w:ascii="NewsGotT" w:hAnsi="NewsGotT" w:cs="NewsGotT"/>
          <w:bCs/>
          <w:sz w:val="22"/>
          <w:shd w:val="clear" w:color="auto" w:fill="D3D3D3"/>
        </w:rPr>
        <w:t>__</w:t>
      </w:r>
      <w:r>
        <w:rPr>
          <w:rFonts w:ascii="NewsGotT" w:hAnsi="NewsGotT" w:cs="NewsGotT"/>
          <w:iCs/>
          <w:sz w:val="22"/>
        </w:rPr>
        <w:t xml:space="preserve"> </w:t>
      </w:r>
      <w:proofErr w:type="spellStart"/>
      <w:r>
        <w:rPr>
          <w:rFonts w:ascii="NewsGotT" w:hAnsi="NewsGotT" w:cs="NewsGotT"/>
          <w:iCs/>
          <w:sz w:val="22"/>
        </w:rPr>
        <w:t>de</w:t>
      </w:r>
      <w:proofErr w:type="spellEnd"/>
      <w:r>
        <w:rPr>
          <w:rFonts w:ascii="NewsGotT" w:hAnsi="NewsGotT" w:cs="NewsGotT"/>
          <w:iCs/>
          <w:sz w:val="22"/>
        </w:rPr>
        <w:t xml:space="preserve"> </w:t>
      </w:r>
      <w:r>
        <w:rPr>
          <w:rFonts w:ascii="NewsGotT" w:hAnsi="NewsGotT" w:cs="NewsGotT"/>
          <w:bCs/>
          <w:sz w:val="22"/>
          <w:shd w:val="clear" w:color="auto" w:fill="D3D3D3"/>
        </w:rPr>
        <w:t>___________</w:t>
      </w:r>
      <w:r>
        <w:rPr>
          <w:rFonts w:ascii="NewsGotT" w:hAnsi="NewsGotT" w:cs="NewsGotT"/>
          <w:iCs/>
          <w:sz w:val="22"/>
        </w:rPr>
        <w:t xml:space="preserve"> </w:t>
      </w:r>
      <w:proofErr w:type="spellStart"/>
      <w:r>
        <w:rPr>
          <w:rFonts w:ascii="NewsGotT" w:hAnsi="NewsGotT" w:cs="NewsGotT"/>
          <w:iCs/>
          <w:sz w:val="22"/>
        </w:rPr>
        <w:t>de</w:t>
      </w:r>
      <w:proofErr w:type="spellEnd"/>
      <w:r>
        <w:rPr>
          <w:rFonts w:ascii="NewsGotT" w:hAnsi="NewsGotT" w:cs="NewsGotT"/>
          <w:iCs/>
          <w:sz w:val="22"/>
        </w:rPr>
        <w:t xml:space="preserve"> 20</w:t>
      </w:r>
      <w:r>
        <w:rPr>
          <w:rFonts w:ascii="NewsGotT" w:hAnsi="NewsGotT" w:cs="NewsGotT"/>
          <w:bCs/>
          <w:sz w:val="22"/>
          <w:shd w:val="clear" w:color="auto" w:fill="D3D3D3"/>
        </w:rPr>
        <w:t>__</w:t>
      </w:r>
    </w:p>
    <w:p w14:paraId="1BF92F5E" w14:textId="77777777" w:rsidR="00FB7C07" w:rsidRDefault="00FB7C07" w:rsidP="00FB7C07">
      <w:pPr>
        <w:ind w:right="-1"/>
        <w:jc w:val="both"/>
        <w:rPr>
          <w:rFonts w:ascii="NewsGotT" w:hAnsi="NewsGotT" w:cs="NewsGotT"/>
          <w:iCs/>
          <w:sz w:val="22"/>
        </w:rPr>
      </w:pPr>
    </w:p>
    <w:p w14:paraId="419ADAD3" w14:textId="77777777" w:rsidR="00FB7C07" w:rsidRDefault="00FB7C07" w:rsidP="00FB7C07">
      <w:pPr>
        <w:jc w:val="both"/>
        <w:rPr>
          <w:rFonts w:ascii="NewsGotT" w:hAnsi="NewsGotT" w:cs="NewsGotT"/>
          <w:iCs/>
          <w:sz w:val="22"/>
        </w:rPr>
      </w:pPr>
    </w:p>
    <w:p w14:paraId="6CC9BAE6" w14:textId="77777777" w:rsidR="00FB7C07" w:rsidRDefault="00FB7C07" w:rsidP="00FB7C07">
      <w:pPr>
        <w:jc w:val="both"/>
        <w:rPr>
          <w:rFonts w:ascii="NewsGotT" w:hAnsi="NewsGotT" w:cs="NewsGotT"/>
          <w:iCs/>
          <w:sz w:val="22"/>
        </w:rPr>
      </w:pPr>
    </w:p>
    <w:p w14:paraId="1213F920" w14:textId="77777777" w:rsidR="00FB7C07" w:rsidRDefault="00FB7C07" w:rsidP="00FB7C07">
      <w:pPr>
        <w:jc w:val="both"/>
        <w:rPr>
          <w:rFonts w:ascii="NewsGotT" w:hAnsi="NewsGotT" w:cs="NewsGotT"/>
          <w:iCs/>
          <w:sz w:val="22"/>
        </w:rPr>
      </w:pPr>
    </w:p>
    <w:p w14:paraId="234905F0" w14:textId="77777777" w:rsidR="00FB7C07" w:rsidRDefault="00FB7C07" w:rsidP="00FB7C07">
      <w:pPr>
        <w:jc w:val="both"/>
        <w:rPr>
          <w:rFonts w:ascii="NewsGotT" w:hAnsi="NewsGotT" w:cs="NewsGotT"/>
          <w:iCs/>
          <w:sz w:val="22"/>
        </w:rPr>
      </w:pPr>
    </w:p>
    <w:p w14:paraId="43757C56" w14:textId="77777777" w:rsidR="00FB7C07" w:rsidRDefault="00FB7C07" w:rsidP="00FB7C07">
      <w:pPr>
        <w:jc w:val="both"/>
        <w:rPr>
          <w:rFonts w:ascii="NewsGotT" w:hAnsi="NewsGotT"/>
          <w:sz w:val="22"/>
        </w:rPr>
      </w:pPr>
      <w:r>
        <w:rPr>
          <w:rFonts w:ascii="NewsGotT" w:hAnsi="NewsGotT" w:cs="NewsGotT"/>
          <w:sz w:val="22"/>
        </w:rPr>
        <w:t xml:space="preserve">Fdo.: </w:t>
      </w:r>
      <w:r>
        <w:rPr>
          <w:rFonts w:ascii="NewsGotT" w:eastAsia="MS Mincho" w:hAnsi="NewsGotT" w:cs="NewsGotT"/>
          <w:sz w:val="22"/>
          <w:shd w:val="clear" w:color="auto" w:fill="D9D9D9"/>
          <w:lang w:eastAsia="ja-JP"/>
        </w:rPr>
        <w:t>___________________</w:t>
      </w:r>
    </w:p>
    <w:p w14:paraId="0D2FD945" w14:textId="77777777" w:rsidR="00B510EC" w:rsidRPr="00FB7C07" w:rsidRDefault="00B510EC" w:rsidP="00FB7C07">
      <w:pPr>
        <w:jc w:val="both"/>
        <w:rPr>
          <w:rFonts w:ascii="NewsGotT" w:hAnsi="NewsGotT" w:cs="NewsGotT"/>
          <w:sz w:val="22"/>
        </w:rPr>
      </w:pPr>
    </w:p>
    <w:sectPr w:rsidR="00B510EC" w:rsidRPr="00FB7C07" w:rsidSect="00B510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78A55" w14:textId="77777777" w:rsidR="00342431" w:rsidRDefault="00342431" w:rsidP="00FB7C07">
      <w:r>
        <w:separator/>
      </w:r>
    </w:p>
  </w:endnote>
  <w:endnote w:type="continuationSeparator" w:id="0">
    <w:p w14:paraId="7F220786" w14:textId="77777777" w:rsidR="00342431" w:rsidRDefault="00342431" w:rsidP="00F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ras Bk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302E" w14:textId="77777777" w:rsidR="00AD0665" w:rsidRDefault="00AD06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34E7" w14:textId="77777777" w:rsidR="00BB3038" w:rsidRDefault="00BB3038" w:rsidP="00FB7C07">
    <w:pPr>
      <w:pStyle w:val="Standard"/>
      <w:ind w:left="3969" w:firstLine="351"/>
    </w:pPr>
    <w:r>
      <w:rPr>
        <w:noProof/>
        <w:lang w:eastAsia="es-ES"/>
      </w:rPr>
      <w:drawing>
        <wp:anchor distT="0" distB="0" distL="114935" distR="114935" simplePos="0" relativeHeight="251659264" behindDoc="1" locked="0" layoutInCell="1" allowOverlap="1" wp14:anchorId="76961278" wp14:editId="764F8C2A">
          <wp:simplePos x="0" y="0"/>
          <wp:positionH relativeFrom="column">
            <wp:posOffset>-1115695</wp:posOffset>
          </wp:positionH>
          <wp:positionV relativeFrom="page">
            <wp:posOffset>9013190</wp:posOffset>
          </wp:positionV>
          <wp:extent cx="939165" cy="1663065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66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Medium ITC" w:hAnsi="Eras Medium ITC" w:cs="Eras Medium ITC"/>
        <w:color w:val="007A3D"/>
        <w:w w:val="80"/>
        <w:sz w:val="16"/>
      </w:rPr>
      <w:t>Avda. de la Innovación, s/n. Edificio Arena 1. Apdo. Correos 17.111.</w:t>
    </w:r>
  </w:p>
  <w:p w14:paraId="24607AA1" w14:textId="77777777" w:rsidR="00BB3038" w:rsidRDefault="00BB3038" w:rsidP="00FB7C07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41080 Sevilla</w:t>
    </w:r>
  </w:p>
  <w:p w14:paraId="244D3DDE" w14:textId="77777777" w:rsidR="00BB3038" w:rsidRDefault="00BB3038" w:rsidP="00FB7C07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Teléf. 95 500 63 00. Fax 95 500 63 26</w:t>
    </w:r>
  </w:p>
  <w:p w14:paraId="424B3D26" w14:textId="77777777" w:rsidR="00BB3038" w:rsidRDefault="00BB303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DDD3" w14:textId="77777777" w:rsidR="00AD0665" w:rsidRDefault="00AD06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BFA54" w14:textId="77777777" w:rsidR="00342431" w:rsidRDefault="00342431" w:rsidP="00FB7C07">
      <w:r>
        <w:separator/>
      </w:r>
    </w:p>
  </w:footnote>
  <w:footnote w:type="continuationSeparator" w:id="0">
    <w:p w14:paraId="7AF0509C" w14:textId="77777777" w:rsidR="00342431" w:rsidRDefault="00342431" w:rsidP="00F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5D0D" w14:textId="77777777" w:rsidR="00AD0665" w:rsidRDefault="00AD06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1F44C" w14:textId="12BB44EC" w:rsidR="00BB3038" w:rsidRDefault="00BB3038" w:rsidP="00FB7C07">
    <w:pPr>
      <w:pStyle w:val="Remitedesobre"/>
      <w:ind w:right="-1"/>
    </w:pP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D6244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D6244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D6244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D6244"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D6244" w:rsidRPr="003E693F">
      <w:rPr>
        <w:noProof/>
        <w:lang w:eastAsia="es-ES"/>
      </w:rPr>
      <w:drawing>
        <wp:inline distT="0" distB="0" distL="0" distR="0" wp14:anchorId="00F030E5" wp14:editId="1990829B">
          <wp:extent cx="1030406" cy="78685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041" cy="805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45E21F" w14:textId="77777777" w:rsidR="00BB3038" w:rsidRDefault="00BB3038" w:rsidP="00FB7C07">
    <w:pPr>
      <w:pStyle w:val="Remitedesobre"/>
      <w:ind w:right="-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E21B" w14:textId="77777777" w:rsidR="00AD0665" w:rsidRDefault="00AD06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n1G1N/kL7xDFP1/Jy0BugacRboC7OQe6yb4NSz4scip3vF6a7hoS8ZdZbfC7NBc1fR/tX06KeCtgrDuCQteqw==" w:salt="U+j0grHL2UCGoRIREnxnX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07"/>
    <w:rsid w:val="000A1A24"/>
    <w:rsid w:val="000A3E3A"/>
    <w:rsid w:val="000A76C9"/>
    <w:rsid w:val="000C16A2"/>
    <w:rsid w:val="00140D58"/>
    <w:rsid w:val="00142164"/>
    <w:rsid w:val="00193753"/>
    <w:rsid w:val="00224BA2"/>
    <w:rsid w:val="00325CC6"/>
    <w:rsid w:val="00342431"/>
    <w:rsid w:val="00395A19"/>
    <w:rsid w:val="003C112C"/>
    <w:rsid w:val="00465DC4"/>
    <w:rsid w:val="004B7943"/>
    <w:rsid w:val="004F39C8"/>
    <w:rsid w:val="00763431"/>
    <w:rsid w:val="008D6244"/>
    <w:rsid w:val="009D6437"/>
    <w:rsid w:val="00AB5916"/>
    <w:rsid w:val="00AD0665"/>
    <w:rsid w:val="00B510EC"/>
    <w:rsid w:val="00BB3038"/>
    <w:rsid w:val="00BC2848"/>
    <w:rsid w:val="00C97E28"/>
    <w:rsid w:val="00D434BC"/>
    <w:rsid w:val="00DC79FA"/>
    <w:rsid w:val="00E0048C"/>
    <w:rsid w:val="00E170A8"/>
    <w:rsid w:val="00E7701F"/>
    <w:rsid w:val="00F20C2F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6B6FE"/>
  <w15:docId w15:val="{89186C82-DDCD-4C07-9802-50B71CF6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07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qFormat/>
    <w:rsid w:val="00FB7C07"/>
    <w:pPr>
      <w:widowControl w:val="0"/>
      <w:suppressAutoHyphens/>
      <w:spacing w:after="0" w:line="240" w:lineRule="auto"/>
    </w:pPr>
    <w:rPr>
      <w:rFonts w:ascii="Arial" w:eastAsia="SimSun" w:hAnsi="Arial" w:cs="Arial"/>
      <w:color w:val="00000A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semiHidden/>
    <w:unhideWhenUsed/>
    <w:rsid w:val="00FB7C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B7C07"/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styleId="Piedepgina">
    <w:name w:val="footer"/>
    <w:basedOn w:val="Normal"/>
    <w:link w:val="PiedepginaCar"/>
    <w:uiPriority w:val="99"/>
    <w:semiHidden/>
    <w:unhideWhenUsed/>
    <w:rsid w:val="00FB7C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B7C07"/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Standard">
    <w:name w:val="Standard"/>
    <w:qFormat/>
    <w:rsid w:val="00FB7C0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emitedesobre">
    <w:name w:val="envelope return"/>
    <w:basedOn w:val="Standard"/>
    <w:qFormat/>
    <w:rsid w:val="00FB7C07"/>
    <w:pPr>
      <w:keepLines/>
      <w:widowControl w:val="0"/>
      <w:spacing w:line="192" w:lineRule="auto"/>
      <w:ind w:right="-120"/>
    </w:pPr>
    <w:rPr>
      <w:rFonts w:ascii="Bookman Old Style" w:hAnsi="Bookman Old Style" w:cs="Bookman Old Style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FPS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pcallejo00R</dc:creator>
  <cp:keywords/>
  <dc:description/>
  <cp:lastModifiedBy>Eva Andria</cp:lastModifiedBy>
  <cp:revision>5</cp:revision>
  <dcterms:created xsi:type="dcterms:W3CDTF">2019-06-26T08:02:00Z</dcterms:created>
  <dcterms:modified xsi:type="dcterms:W3CDTF">2026-01-14T13:35:00Z</dcterms:modified>
</cp:coreProperties>
</file>